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b/>
          <w:sz w:val="24"/>
          <w:szCs w:val="24"/>
        </w:rPr>
      </w:pPr>
    </w:p>
    <w:p w:rsidR="00BB3527" w:rsidRPr="00273F80" w:rsidRDefault="00BB3527" w:rsidP="00BB3527">
      <w:pPr>
        <w:spacing w:line="480" w:lineRule="auto"/>
        <w:contextualSpacing/>
        <w:rPr>
          <w:rFonts w:ascii="Times New Roman" w:hAnsi="Times New Roman" w:cs="Times New Roman"/>
          <w:b/>
          <w:sz w:val="24"/>
          <w:szCs w:val="24"/>
        </w:rPr>
      </w:pP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t>Motivational Interviewing, Acceptance and Commitment Therapy and Solution Focused Therapy</w:t>
      </w:r>
    </w:p>
    <w:p w:rsidR="00BB3527" w:rsidRPr="00273F80" w:rsidRDefault="00BB3527" w:rsidP="00BB3527">
      <w:pPr>
        <w:spacing w:line="480" w:lineRule="auto"/>
        <w:contextualSpacing/>
        <w:jc w:val="center"/>
        <w:rPr>
          <w:rFonts w:ascii="Times New Roman" w:hAnsi="Times New Roman" w:cs="Times New Roman"/>
          <w:sz w:val="24"/>
          <w:szCs w:val="24"/>
        </w:rPr>
      </w:pPr>
    </w:p>
    <w:p w:rsidR="00BB3527" w:rsidRPr="00273F80" w:rsidRDefault="00BB3527" w:rsidP="00BB3527">
      <w:pPr>
        <w:spacing w:line="480" w:lineRule="auto"/>
        <w:contextualSpacing/>
        <w:jc w:val="center"/>
        <w:rPr>
          <w:rFonts w:ascii="Times New Roman" w:hAnsi="Times New Roman" w:cs="Times New Roman"/>
          <w:sz w:val="24"/>
          <w:szCs w:val="24"/>
        </w:rPr>
      </w:pPr>
      <w:r w:rsidRPr="00273F80">
        <w:rPr>
          <w:rFonts w:ascii="Times New Roman" w:hAnsi="Times New Roman" w:cs="Times New Roman"/>
          <w:sz w:val="24"/>
          <w:szCs w:val="24"/>
        </w:rPr>
        <w:t>Name:</w:t>
      </w:r>
    </w:p>
    <w:p w:rsidR="00BB3527" w:rsidRPr="00273F80" w:rsidRDefault="00BB3527" w:rsidP="00BB3527">
      <w:pPr>
        <w:spacing w:line="480" w:lineRule="auto"/>
        <w:contextualSpacing/>
        <w:jc w:val="center"/>
        <w:rPr>
          <w:rFonts w:ascii="Times New Roman" w:hAnsi="Times New Roman" w:cs="Times New Roman"/>
          <w:sz w:val="24"/>
          <w:szCs w:val="24"/>
        </w:rPr>
      </w:pPr>
      <w:r w:rsidRPr="00273F80">
        <w:rPr>
          <w:rFonts w:ascii="Times New Roman" w:hAnsi="Times New Roman" w:cs="Times New Roman"/>
          <w:sz w:val="24"/>
          <w:szCs w:val="24"/>
        </w:rPr>
        <w:t>Institution:</w:t>
      </w:r>
    </w:p>
    <w:p w:rsidR="00BB3527" w:rsidRPr="00273F80" w:rsidRDefault="00BB3527" w:rsidP="00BB3527">
      <w:pPr>
        <w:spacing w:line="480" w:lineRule="auto"/>
        <w:contextualSpacing/>
        <w:jc w:val="center"/>
        <w:rPr>
          <w:rFonts w:ascii="Times New Roman" w:hAnsi="Times New Roman" w:cs="Times New Roman"/>
          <w:sz w:val="24"/>
          <w:szCs w:val="24"/>
        </w:rPr>
      </w:pPr>
      <w:r w:rsidRPr="00273F80">
        <w:rPr>
          <w:rFonts w:ascii="Times New Roman" w:hAnsi="Times New Roman" w:cs="Times New Roman"/>
          <w:sz w:val="24"/>
          <w:szCs w:val="24"/>
        </w:rPr>
        <w:t>Course:</w:t>
      </w:r>
    </w:p>
    <w:p w:rsidR="00BB3527" w:rsidRPr="00273F80" w:rsidRDefault="00BB3527" w:rsidP="00BB3527">
      <w:pPr>
        <w:spacing w:line="480" w:lineRule="auto"/>
        <w:contextualSpacing/>
        <w:jc w:val="center"/>
        <w:rPr>
          <w:rFonts w:ascii="Times New Roman" w:hAnsi="Times New Roman" w:cs="Times New Roman"/>
          <w:sz w:val="24"/>
          <w:szCs w:val="24"/>
        </w:rPr>
      </w:pPr>
      <w:r w:rsidRPr="00273F80">
        <w:rPr>
          <w:rFonts w:ascii="Times New Roman" w:hAnsi="Times New Roman" w:cs="Times New Roman"/>
          <w:sz w:val="24"/>
          <w:szCs w:val="24"/>
        </w:rPr>
        <w:t>Instructor:</w:t>
      </w:r>
    </w:p>
    <w:p w:rsidR="00BB3527" w:rsidRPr="00273F80" w:rsidRDefault="00BB3527" w:rsidP="00BB3527">
      <w:pPr>
        <w:spacing w:line="480" w:lineRule="auto"/>
        <w:contextualSpacing/>
        <w:jc w:val="center"/>
        <w:rPr>
          <w:rFonts w:ascii="Times New Roman" w:hAnsi="Times New Roman" w:cs="Times New Roman"/>
          <w:sz w:val="24"/>
          <w:szCs w:val="24"/>
        </w:rPr>
      </w:pPr>
      <w:r w:rsidRPr="00273F80">
        <w:rPr>
          <w:rFonts w:ascii="Times New Roman" w:hAnsi="Times New Roman" w:cs="Times New Roman"/>
          <w:sz w:val="24"/>
          <w:szCs w:val="24"/>
        </w:rPr>
        <w:t>Date:</w:t>
      </w: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lastRenderedPageBreak/>
        <w:t>Motivational Interviewing, Acceptance and Commitment Therapy and Solution Focused Therapy</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Management of mental or emotional disorders dates back to the beginning of history. According to Farreras (2019), it is widely assumed that the ancient Greeks were the first to suspect that mental illness was caused by a medical issue rather than a mystical reason such as paranormal activity or falling out of grace with the deities. The Greeks created ways of treating psychiatric illness based on actual medical practices. For instance, they used the bath to relieve symptoms and conceiving the psychiatric problem of frenzy (a predicament in which a person has a physiological or cognitive disorder, such as vision loss or paralysis, with no substantiation of actual injury) (Farreras, 2019). Still, the Greeks understood the need to encourage and soothe the person while treating them. In the contemporary world, there are various modern methods of managing mental illnesses. Some of the ways include Motivational Interviewing (MI), Acceptance and Commitment Therapy, and Solution-Focused Therapy. This paper aims to discuss the three methods mentioned, their brief history and where each therapy method is applied, the strengths and weaknesses, and determine the most effective way or whether they can be used together.</w:t>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t>Brief History of the Different Therapies</w:t>
      </w:r>
    </w:p>
    <w:p w:rsidR="00BB3527" w:rsidRPr="00273F80" w:rsidRDefault="00BB3527" w:rsidP="00BB3527">
      <w:pPr>
        <w:spacing w:line="480" w:lineRule="auto"/>
        <w:rPr>
          <w:rFonts w:ascii="Times New Roman" w:hAnsi="Times New Roman" w:cs="Times New Roman"/>
          <w:b/>
          <w:sz w:val="24"/>
          <w:szCs w:val="24"/>
        </w:rPr>
      </w:pPr>
      <w:r w:rsidRPr="00273F80">
        <w:rPr>
          <w:rFonts w:ascii="Times New Roman" w:hAnsi="Times New Roman" w:cs="Times New Roman"/>
          <w:b/>
          <w:sz w:val="24"/>
          <w:szCs w:val="24"/>
        </w:rPr>
        <w:t>Motivational Interviewing</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According to Miller and Rollnick (2013), the topic of motivation is frequently hard to define despite its importance in the context of behavior modification. Workers' motivational perspectives may vary not just from one another but also from that of a teenager. The fundamental goal of motivational interviewing is to start conversations about transformation without persuading or advising the subject on how to transform. Motivational interviewing is a </w:t>
      </w:r>
      <w:r w:rsidRPr="00273F80">
        <w:rPr>
          <w:rFonts w:ascii="Times New Roman" w:hAnsi="Times New Roman" w:cs="Times New Roman"/>
          <w:sz w:val="24"/>
          <w:szCs w:val="24"/>
        </w:rPr>
        <w:lastRenderedPageBreak/>
        <w:t>therapy strategy created by William Miller and Stephen Rollnick while studying alcoholism (Miller &amp; Rollnick, 2013). Early methods of treating addictions tended to view continuing substance use as indications of character defects like resistance. The method includes person-centered therapy practices to enable the individual to proceed through the phases of reform to make independent decisions along the way. The reluctance is interpreted as a sign of struggle or indecision.  It is treated with contemplation instead of conflict.</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The style, tactics, and abilities of Motivational Interviewing (MI) have been utilized to handle various issues, such as those uncomfortable conversations where there appears to be little prospect of making progress in assisting individuals. They are also used to improve the patience to hear effectively in any setting and help individuals of different ages adapt to new situations and realize their full potential. Motivational interviewing is not a tactic used on individuals or, even worse, a means of persuading someone to do something they otherwise would not do (Miller and Rollnick, 2013). It is utilized in conjunction with them and on their behalf. Motivational interviewing is frequently used to treat dependency and physical ailments like diabetes, cardiovascular disease, and allergies. </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This treatment encourages individuals to enhance the habits that impede them from adopting healthy decisions. It can also help people prepare for more advanced, specialized treatments. This approach has been demonstrated to be effective with those who are uninspired or unprepared for transformation. Those who are otherwise driven to change will find it less beneficial. Individuals who are furious or aggressive can benefit from motivational interviewing. Although they may not always be prepared to commit to transition, motivational interviewing can assist them in moving through the psychological stages of evolution required to discover their drive. A motivational interrogator enables patients to talk about their need for </w:t>
      </w:r>
      <w:r w:rsidRPr="00273F80">
        <w:rPr>
          <w:rFonts w:ascii="Times New Roman" w:hAnsi="Times New Roman" w:cs="Times New Roman"/>
          <w:sz w:val="24"/>
          <w:szCs w:val="24"/>
        </w:rPr>
        <w:lastRenderedPageBreak/>
        <w:t>transformation and their motivations for attempting to change in a caring manner. According to Miller and Rollnick (2013), the interviewer's primary goal is to elicit a discussion about transformation and dedication. The interviewer responds to the client's emotions and mirrors them back to the individual so that the patient may hear their rationale and desires presented in their own words. Motivational interviewing is a short-term Therapy that only involves one or two rounds but can also supplement other, lengthier interventions.</w:t>
      </w:r>
    </w:p>
    <w:p w:rsidR="00BB3527" w:rsidRPr="00273F80" w:rsidRDefault="00BB3527" w:rsidP="00BB3527">
      <w:pPr>
        <w:spacing w:line="480" w:lineRule="auto"/>
        <w:rPr>
          <w:rFonts w:ascii="Times New Roman" w:hAnsi="Times New Roman" w:cs="Times New Roman"/>
          <w:b/>
          <w:sz w:val="24"/>
          <w:szCs w:val="24"/>
        </w:rPr>
      </w:pPr>
      <w:r w:rsidRPr="00273F80">
        <w:rPr>
          <w:rFonts w:ascii="Times New Roman" w:hAnsi="Times New Roman" w:cs="Times New Roman"/>
          <w:b/>
          <w:sz w:val="24"/>
          <w:szCs w:val="24"/>
        </w:rPr>
        <w:t>Acceptance and Commitment Therapy</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Acceptance and commitment therapy (ACT) promotes awareness practices to help people live and act per their beliefs while also growing psychologically. ACT therapists assist people in seeing how their efforts to repress, monitor, and control their feelings cause problems. Gloster et al. (2020) suggest that people can become better at making time for values-based acts that boost well-being by identifying and resolving these barriers. Psychological academics have been working for a long time to produce scientific, time-limited therapies for those who want to address mental health problems. As a response, many individuals have experienced enormous achievement in resolving and treating a variety of difficulties and also improved well-being. However, lengthy rehabilitation and relapse avoidance remain critical sources of potential problems for those seeking help for mental health issues (Gloster et al., 2020). New treatments, such as the ACT, have lately been fashioned in the hopes of improving long-term effectiveness in the treatment of mental issues.</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tab/>
        <w:t xml:space="preserve">Relational frame theory (RFT) is a branch of psychology that studies natural language and the brain. RFT implies that the individual brain's analytical problem-solving capabilities may be inefficient in helping individuals in overcoming emotional distress (Hughes &amp; Barnes-Holmes, 2016). ACT therapy was established in response to the above RFT statement to educate </w:t>
      </w:r>
      <w:r w:rsidRPr="00273F80">
        <w:rPr>
          <w:rFonts w:ascii="Times New Roman" w:hAnsi="Times New Roman" w:cs="Times New Roman"/>
          <w:sz w:val="24"/>
          <w:szCs w:val="24"/>
        </w:rPr>
        <w:lastRenderedPageBreak/>
        <w:t>individuals that, while mental discomfort is natural, we can learn to live better, more prosperous lifestyles by changing how we think of anguish. Multiple extensive therapy guides have been created since the late 1990s to describe how to use ACT to treat mental health problems successfully. The use of these guides in treating drug misuse, schizophrenia, stress, melancholy, severe pain, and binge eating has been scientifically studied and found to be effective. Undesired emotional states are not defined as indicators or issues in the ACT concept. Instead, Gloser et al. (2020) argue that it tries to help us understand the wholeness and effervescence of life by resolving the predisposition of others to view persons in quest of therapy as broken or imperfect. This richness includes an array of individual experiences, including the unavoidable pain of particular circumstances.</w:t>
      </w:r>
    </w:p>
    <w:p w:rsidR="00BB3527" w:rsidRPr="00273F80" w:rsidRDefault="00BB3527" w:rsidP="00BB3527">
      <w:pPr>
        <w:spacing w:line="480" w:lineRule="auto"/>
        <w:rPr>
          <w:rFonts w:ascii="Times New Roman" w:hAnsi="Times New Roman" w:cs="Times New Roman"/>
          <w:b/>
          <w:sz w:val="24"/>
          <w:szCs w:val="24"/>
        </w:rPr>
      </w:pPr>
      <w:r w:rsidRPr="00273F80">
        <w:rPr>
          <w:rFonts w:ascii="Times New Roman" w:hAnsi="Times New Roman" w:cs="Times New Roman"/>
          <w:b/>
          <w:sz w:val="24"/>
          <w:szCs w:val="24"/>
        </w:rPr>
        <w:t>Solution-Focused Therapy</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Instead of focusing on one aspect, as more typical speech techniques do, this type of treatment concentrates on resolving problems or challenges and recognizing a patient's knowledge and capabilities. According to Kim et al. (2019), it focuses on the present situation and resolving the challenges, rather than studying how the problems formed or opinions of it, why something is there, and what it represents for the individual. De Shazer and Berg developed Solution-Focused Therapy in the 1970s and 1980s (Kim et al., 2019). It was born out of De Shazer and Berg's observation that patients would frequently converse about their concerns and challenges, seemingly oblivious to their strengths and resources for addressing these challenges and focusing on the perspective. They also saw that the patient's troubles were inconsistent, in the sense that they were evident in instances and not at others. The individual did experience parts of life where they were able to operate without such concerns. </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lastRenderedPageBreak/>
        <w:t xml:space="preserve">As a result, Dolan (2018) suggests it was critical to consider and investigate these instances where the problem did not harm the individual. Most psychological health disorders that other types of treatment have been used to treat, like despair, stress, consciousness, individual and employment pressure, substance misuse or dependence, and relationship issues, are now treated with Solution-Focused Therapy. Kim et al. (2019) </w:t>
      </w:r>
      <w:r>
        <w:rPr>
          <w:rFonts w:ascii="Times New Roman" w:hAnsi="Times New Roman" w:cs="Times New Roman"/>
          <w:sz w:val="24"/>
          <w:szCs w:val="24"/>
        </w:rPr>
        <w:t>posit</w:t>
      </w:r>
      <w:r w:rsidRPr="00273F80">
        <w:rPr>
          <w:rFonts w:ascii="Times New Roman" w:hAnsi="Times New Roman" w:cs="Times New Roman"/>
          <w:sz w:val="24"/>
          <w:szCs w:val="24"/>
        </w:rPr>
        <w:t xml:space="preserve"> that while it is not appropriate for treating significant mental diseases like delusion or schizophrenic, experts could use it in conjunction with more appropriate psychological therapies to decrease stress and boost consciousness of the person's internal capabilities. Solution-Focused therapy is beneficial in lowering melancholy, anxiety, and mood disturbances in adults.</w:t>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t>Strengths and Weaknesses of Motivational Interviewing</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Motivational interviewing is a method that requires practice. It has several distinguishing characteristics, such as direct communication skills employed while monitoring (successfully listening) and leading (providing advice and information). It aids in people's empowerment by unearthing their stories of purpose, relevance, and ability to change (Miller and Rollnick, 2013). This method is centered on treating individuals with respect while also being curious about them. It organically facilitates the transition process while respecting the independence of the client. MI is supported by research. There is a significant amount of evidence from medical studies and other research indicating that MI is beneficial.</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MI is a pragmatic and user-friendly strategy that makes it simple to interact with patients who are mor</w:t>
      </w:r>
      <w:r>
        <w:rPr>
          <w:rFonts w:ascii="Times New Roman" w:hAnsi="Times New Roman" w:cs="Times New Roman"/>
          <w:sz w:val="24"/>
          <w:szCs w:val="24"/>
        </w:rPr>
        <w:t xml:space="preserve">e responsive to their therapy. </w:t>
      </w:r>
      <w:r w:rsidRPr="00273F80">
        <w:rPr>
          <w:rFonts w:ascii="Times New Roman" w:hAnsi="Times New Roman" w:cs="Times New Roman"/>
          <w:sz w:val="24"/>
          <w:szCs w:val="24"/>
        </w:rPr>
        <w:t xml:space="preserve">Complementary therapies seem to generate less adherence to therapy than motivational interviewing. For instance, Muir et al. (2021) looked at the efficacy of motivational interviewing against Cognitive-Behavioral Therapy (CBT). The CBT category had twice as many patients opt out of therapy as the motivational interviewing </w:t>
      </w:r>
      <w:r>
        <w:rPr>
          <w:rFonts w:ascii="Times New Roman" w:hAnsi="Times New Roman" w:cs="Times New Roman"/>
          <w:sz w:val="24"/>
          <w:szCs w:val="24"/>
        </w:rPr>
        <w:lastRenderedPageBreak/>
        <w:t>group</w:t>
      </w:r>
      <w:r w:rsidRPr="00273F80">
        <w:rPr>
          <w:rFonts w:ascii="Times New Roman" w:hAnsi="Times New Roman" w:cs="Times New Roman"/>
          <w:sz w:val="24"/>
          <w:szCs w:val="24"/>
        </w:rPr>
        <w:t xml:space="preserve">. Also, motivational interviewing has already been demonstrated to be helpful in the treatment of patients suffering from alcoholism and drug abuse issues. Persons experiencing alcohol and drug addiction fight to maintain their behaviors. They regularly hold an unfavorable opinion of alcohol and drug rehabilitation services. It may be impractical to abstain from alcohol completely. According to Miller and Rollnick (2013), they may know that using these products hurts their lives, but it is difficult to admit they need to quit. High-risk patients can benefit from motivational interviewing to help them stay motivated during their therapy. </w:t>
      </w:r>
    </w:p>
    <w:p w:rsidR="00BB3527" w:rsidRPr="00273F80" w:rsidRDefault="00BB3527" w:rsidP="00BB3527">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273F80">
        <w:rPr>
          <w:rFonts w:ascii="Times New Roman" w:hAnsi="Times New Roman" w:cs="Times New Roman"/>
          <w:sz w:val="24"/>
          <w:szCs w:val="24"/>
        </w:rPr>
        <w:t xml:space="preserve">Many individuals who desire to reform have reduced self-regard and conviction, making it problematic to make amendments. As they take on the duty of making the changes, MI empowers these individuals to gain confidence. It encourages people to make good choices and rely on themselves to implement adjustments, which is a more reliable solution in the long run. People learn that lifestyle changes (for example, following a specified regimen and consistent workout) can help regulate their blood sugar intensities instead of relying exclusively on medicine to manage diabetes. </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The disadvantage of motivational interviewing is that engaging clients and establishing rapport takes a significant amount of work. As per Mack et al. (2017), we cannot do it quickly; thus, both the therapist and the patient must have the time and effort needed to make the therapy successful. Some individuals lack the intellectual capacity or logical clarity required to reap the rewards and drawbacks of mental disorders (like schizophrenia or bipolar disorder) to develop a strategy. MI may not be beneficial to them, and a new approach may be required. When a client is diagnosed with depression, they frequently lose passion. This is a necessary condition for MI. This strategy may not succeed for them, mainly if they are highly restrained and have severe depression.</w:t>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lastRenderedPageBreak/>
        <w:t>Strengths and Weaknesses of Acceptance and Commitment Therapy</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According to Dindo et al. (2020), ACT aims to improve people's lives irrespective of their symptoms. Continually battling symptoms might have a detrimental effect on one's well-being. ACT understands this and seeks to enhance the quality of life, regardless of whether or not conditions diminish. It allows people to see that they are more than their medical problem. This realization is strong in and of itself, and it frequently leads to a reduction in symptoms. It assists us in being more cognitively versatile. Tolerance, mental dissemination, present, identity, ideals, and committed action are six basic ACT concepts that help individuals become more versatile in their thinking and take on life (Dindo et al., 2020). This not only aids them in dealing with the ailment for which they are having treatment, but it also aids them in adapting to future situations.</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tab/>
        <w:t>However, acceptance and commitment therapy has limitations. ACTS does not address the core issues or problems like the origin of the issues at hand. As a result, patients are put off by focusing on mindfulness (Dindo et al., 2020). Also, it is a procedure referred and thus not personalized (relying on the counselor). Putting the principles and ideas into practice requires a fundamental understanding of ideas. You do not have to wait till you are equipped; you have to try.</w:t>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t>Strengths and Weaknesses of Solution-Focused Therapy</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Solution-Focused therapy varies from conventional treatment techniques in that it emphasizes the solutions to issues rather than the difficulties themselves or their clients face. Recovery is faster with this procedure than with other forms of treatment. Solution-Focused therapy aims to find and implement meaningful remedies as quickly as possible. Because traditional forms of treatments focus on dissecting issues, they generally require more </w:t>
      </w:r>
      <w:r w:rsidRPr="00273F80">
        <w:rPr>
          <w:rFonts w:ascii="Times New Roman" w:hAnsi="Times New Roman" w:cs="Times New Roman"/>
          <w:sz w:val="24"/>
          <w:szCs w:val="24"/>
        </w:rPr>
        <w:lastRenderedPageBreak/>
        <w:t xml:space="preserve">appointments. In contrast, solution-focused therapy is mostly about finding an answer and adopting measures to remedy the challenges. </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Another advantage is that it is a more cost-effective therapy choice for patients. Psychotherapy is widely regarded as a lengthy process that costs patients time and finances. Clients will not have to incur costs for continuous treatment sessions. Because of the short-term nature of the treatment, the price is lower, and more patients will be able to finance it. This makes the therapist more available while still enabling them to offer additional, longer-term forms of treatment that may suit the requirements of the people they deal with. With solution-focused intervention, an individual develops an efficient problem-solving perspective. Understanding and implementing solution-based interventions has an inherent benefit for both the patient and the physician. Issues can become overbearing in life, making it challenging to figure out how to address them and strive toward progressive change. Still, solution-based therapy provided a comprehensive solution to the issue.</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t xml:space="preserve">However, just like other therapy options, solution-based interventions have weaknesses. One flaw is that individuals may become fixated on issues that the psychotherapist considers to be unimportant. For instance, Alonso-Fernández et al. (2016) argue that the patient may emphasize a present family problem rather than the core self-esteem issue that creates the family issues. It suggests that the patient is the professional, and the counselor is obliged to trust whatever the individual articulates. Before the counselor can make the same judgment, the client may conclude that the therapy is effective or finished. Because the psychiatrist is concerned with taking the client's opinion seriously, they may be forced to discontinue treatments before the patient is genuinely ready (Alonso-Fernández et al., 2016). </w:t>
      </w:r>
    </w:p>
    <w:p w:rsidR="00BB3527" w:rsidRPr="00273F80" w:rsidRDefault="00BB3527" w:rsidP="00BB3527">
      <w:pPr>
        <w:spacing w:line="480" w:lineRule="auto"/>
        <w:ind w:firstLine="720"/>
        <w:contextualSpacing/>
        <w:rPr>
          <w:rFonts w:ascii="Times New Roman" w:hAnsi="Times New Roman" w:cs="Times New Roman"/>
          <w:sz w:val="24"/>
          <w:szCs w:val="24"/>
        </w:rPr>
      </w:pPr>
      <w:r w:rsidRPr="00273F80">
        <w:rPr>
          <w:rFonts w:ascii="Times New Roman" w:hAnsi="Times New Roman" w:cs="Times New Roman"/>
          <w:sz w:val="24"/>
          <w:szCs w:val="24"/>
        </w:rPr>
        <w:lastRenderedPageBreak/>
        <w:t>In addition, the psychotherapist's hard work may be unnoticed. When completed properly, it may seem that people addressed their concerns on their own and did not need the support of a counselor. Therapists rarely get recognized for their sweats, but they must accept full accountability once treatments flop. The emphasis on short-term fixes may cause some critical core problems to be overlooked. Solution-focused therapy's short, goal-oriented focus may make it problematic for the counselor and patient to establish an emotionally sympathetic connection. This strategy can be unpleasant because it assumes that individuals can always solve or resolve their concerns. If the patient wants to explore issues beyond their current ability to influence change, this approach can be stressful.</w:t>
      </w:r>
    </w:p>
    <w:p w:rsidR="00BB3527" w:rsidRPr="00273F80" w:rsidRDefault="00BB3527" w:rsidP="00BB3527">
      <w:pPr>
        <w:spacing w:line="480" w:lineRule="auto"/>
        <w:contextualSpacing/>
        <w:rPr>
          <w:rFonts w:ascii="Times New Roman" w:hAnsi="Times New Roman" w:cs="Times New Roman"/>
          <w:b/>
          <w:sz w:val="24"/>
          <w:szCs w:val="24"/>
        </w:rPr>
      </w:pPr>
      <w:r w:rsidRPr="00273F80">
        <w:rPr>
          <w:rFonts w:ascii="Times New Roman" w:hAnsi="Times New Roman" w:cs="Times New Roman"/>
          <w:b/>
          <w:sz w:val="24"/>
          <w:szCs w:val="24"/>
        </w:rPr>
        <w:t>What these Modalities are Best Suited for use, and where they May not be the Best Choice</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tab/>
        <w:t>As per Miller and Rollnick (2013), motivational Interviewing is best suited in instances where individuals are experiencing ambivalence. Such individuals oscillate between motivation to improve and arguments for not wanting to change: they are not convinced they want to stop abusing substances or do not trust the consequences of their misuse are severe enough to merit recovery. Miller and Rollnick (2013) argue that ambivalence can arise when a person takes drugs to cope with or resolve difficulties because they do not know how to react or see drug use as an excellent mental reward. Motivational interviewing is a therapy technique that can be pretty effective. On the other hand, there are situations when the strategy is not the most excellent option, such as when there is not enough time to devote to therapy. If a patient's emotional or mental issues prevent them from being conscious and clear-headed, they may be unable to recognize that they require assistance (Miller and Rollnick, 2013). Patients with co-occurring illnesses like bipolar disorders and depression, which often occur alongside dependence, may find it difficult to reach the conclusions required for motivational interviewing to be successful.</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lastRenderedPageBreak/>
        <w:tab/>
        <w:t>As Gloster et al. (2020), acceptance and commitment therapy can be done in a structured, step-by-step manner or, more commonly, responsive, principle-driven way. It is best suited as self-help, individually and collaboratively, as a quick solution for high-functioning individuals, or as a months-long treatment for people with persistent, comorbid symptoms. ACT, like every program, is not appropriate for people whose cognition is compromised to the point where they have trouble understanding and producing replies to common survey questions or have little or no meaningful record of previous conversations (Gloster et al., 2020). It is not recommended for severely delusional people.</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tab/>
        <w:t>Solution-focused therapy is best suited for clients seeking to achieve a specific objective or address a particular concern. Anxiety, self-esteem issues, depression, relationship challenges, and personal or work-related stress are specific problems solution-focused therapy aims to address. As suggested earlier, this intervention method is not best-suited for managing major psychiatric disorders like psychosis or schizophrenia. Still, it can be adopted in collaboration with a suitable psychiatric intervention to help reduce stress and generate awareness of the individual strengths.</w:t>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t>Which Therapy is Most Effective, or can they be Used Intertwined?</w:t>
      </w:r>
    </w:p>
    <w:p w:rsidR="00BB3527" w:rsidRPr="00273F80" w:rsidRDefault="00BB3527" w:rsidP="00BB3527">
      <w:pPr>
        <w:spacing w:line="480" w:lineRule="auto"/>
        <w:contextualSpacing/>
        <w:rPr>
          <w:rFonts w:ascii="Times New Roman" w:hAnsi="Times New Roman" w:cs="Times New Roman"/>
          <w:b/>
          <w:sz w:val="24"/>
          <w:szCs w:val="24"/>
        </w:rPr>
      </w:pPr>
      <w:r w:rsidRPr="00273F80">
        <w:rPr>
          <w:rFonts w:ascii="Times New Roman" w:hAnsi="Times New Roman" w:cs="Times New Roman"/>
          <w:sz w:val="24"/>
          <w:szCs w:val="24"/>
        </w:rPr>
        <w:tab/>
        <w:t>It is difficult to determine which therapy is most effective because patient needs differ, and one can only determine these needs through proper diagnosis. Once selected, the client's needs can be addressed using a combination of the therapies discussed. For instance, motivational interviewing can be used in collaboration with acceptance and commitment therapy. The same applies to solution-based therapy. Nonetheless, in my view, solution-based therapy is the most effective because it focuses on the issues causing problems among patients and addresses these underlying issues.</w:t>
      </w:r>
    </w:p>
    <w:p w:rsidR="00BB3527" w:rsidRPr="00273F80" w:rsidRDefault="00BB3527" w:rsidP="00BB3527">
      <w:pPr>
        <w:spacing w:line="480" w:lineRule="auto"/>
        <w:contextualSpacing/>
        <w:rPr>
          <w:rFonts w:ascii="Times New Roman" w:hAnsi="Times New Roman" w:cs="Times New Roman"/>
          <w:sz w:val="24"/>
          <w:szCs w:val="24"/>
        </w:rPr>
      </w:pPr>
      <w:r w:rsidRPr="00273F80">
        <w:rPr>
          <w:rFonts w:ascii="Times New Roman" w:hAnsi="Times New Roman" w:cs="Times New Roman"/>
          <w:sz w:val="24"/>
          <w:szCs w:val="24"/>
        </w:rPr>
        <w:lastRenderedPageBreak/>
        <w:tab/>
        <w:t>In summation, since experts first identified cognitive challenges, there have been researching and studies conducted to develop some of the therapeutic strategies discussed in this paper and more.  Motivational interviewing assists clients in identifying their ambivalent emotions and insecurities, hence finding inner motivation. Acceptance and commitment therapy encourages people to embrace their inner feelings instead of feeling guilty or fighting them. Solution-based therapy focuses on solutions to the identified problems. These therapy interventions have strengths and weaknesses, guiding the therapist on when and where to deploy each technique when dealing with clients. More importantly, some methods can be used in collaboration or singly. It is upon the counselor to know this after disposing of a patient and understanding their problems and needs.</w:t>
      </w: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rPr>
          <w:rFonts w:ascii="Times New Roman" w:hAnsi="Times New Roman" w:cs="Times New Roman"/>
          <w:sz w:val="24"/>
          <w:szCs w:val="24"/>
        </w:rPr>
      </w:pPr>
    </w:p>
    <w:p w:rsidR="00BB3527" w:rsidRPr="00273F80" w:rsidRDefault="00BB3527" w:rsidP="00BB3527">
      <w:pPr>
        <w:spacing w:line="480" w:lineRule="auto"/>
        <w:contextualSpacing/>
        <w:jc w:val="center"/>
        <w:rPr>
          <w:rFonts w:ascii="Times New Roman" w:hAnsi="Times New Roman" w:cs="Times New Roman"/>
          <w:b/>
          <w:sz w:val="24"/>
          <w:szCs w:val="24"/>
        </w:rPr>
      </w:pPr>
    </w:p>
    <w:p w:rsidR="00BB3527" w:rsidRPr="00273F80" w:rsidRDefault="00BB3527" w:rsidP="00BB3527">
      <w:pPr>
        <w:spacing w:line="480" w:lineRule="auto"/>
        <w:contextualSpacing/>
        <w:jc w:val="center"/>
        <w:rPr>
          <w:rFonts w:ascii="Times New Roman" w:hAnsi="Times New Roman" w:cs="Times New Roman"/>
          <w:b/>
          <w:sz w:val="24"/>
          <w:szCs w:val="24"/>
        </w:rPr>
      </w:pPr>
    </w:p>
    <w:p w:rsidR="00BB3527" w:rsidRPr="00273F80" w:rsidRDefault="00BB3527" w:rsidP="00BB3527">
      <w:pPr>
        <w:spacing w:line="480" w:lineRule="auto"/>
        <w:rPr>
          <w:rFonts w:ascii="Times New Roman" w:hAnsi="Times New Roman" w:cs="Times New Roman"/>
          <w:b/>
          <w:sz w:val="24"/>
          <w:szCs w:val="24"/>
        </w:rPr>
      </w:pPr>
      <w:r w:rsidRPr="00273F80">
        <w:rPr>
          <w:rFonts w:ascii="Times New Roman" w:hAnsi="Times New Roman" w:cs="Times New Roman"/>
          <w:b/>
          <w:sz w:val="24"/>
          <w:szCs w:val="24"/>
        </w:rPr>
        <w:br w:type="page"/>
      </w:r>
    </w:p>
    <w:p w:rsidR="00BB3527" w:rsidRPr="00273F80" w:rsidRDefault="00BB3527" w:rsidP="00BB3527">
      <w:pPr>
        <w:spacing w:line="480" w:lineRule="auto"/>
        <w:contextualSpacing/>
        <w:jc w:val="center"/>
        <w:rPr>
          <w:rFonts w:ascii="Times New Roman" w:hAnsi="Times New Roman" w:cs="Times New Roman"/>
          <w:b/>
          <w:sz w:val="24"/>
          <w:szCs w:val="24"/>
        </w:rPr>
      </w:pPr>
      <w:r w:rsidRPr="00273F80">
        <w:rPr>
          <w:rFonts w:ascii="Times New Roman" w:hAnsi="Times New Roman" w:cs="Times New Roman"/>
          <w:b/>
          <w:sz w:val="24"/>
          <w:szCs w:val="24"/>
        </w:rPr>
        <w:lastRenderedPageBreak/>
        <w:t>References</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Alonso-Fernández, M., López-López, A., Losada, A., González, J. L., &amp; Wetherell, J. L. (2016). Acceptance and commitment therapy and selective optimization with compensation for institutionalized older people with chronic pain. Pain medicine, 17(2), 264-277.</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Dindo, L. N., Recober, A., Calarge, C. A., Zimmerman, B. M., Weinrib, A., Marchman, J. N., &amp; Turvey, C. (2020). One-day acceptance and commitment therapy compared to support for depressed migraine patients: A randomized clinical trial. Neurotherapeutics, 17(2), 743-753. </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Dolan, Y. (2018). What is solution-focused therapy? </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Farreras, I. G. (2019). History of mental illness. General psychology: required reading.</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Gloster, A. T., Walder, N., Levin, M., Twohig, M., &amp; Karekla, M. (2020). The empirical status of acceptance and commitment therapy: A review of meta-analyses. Journal of Contextual Behavioral Science. </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Hughes, S., &amp; Barnes-Holmes, D. (2016). Relational frame theory: The primary account. </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Mack, R., Breckon, J., Butt, J., &amp; Maynard, I. (2017). Exploring the understanding and application of motivational interviewing in applied sport psychology. The Sport Psychologist, 31(4), 396-409. </w:t>
      </w:r>
    </w:p>
    <w:p w:rsidR="00BB3527" w:rsidRPr="00273F80"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 xml:space="preserve">Miller, W. R., &amp; Rollnick, S. (2013). Motivational interviewing: Helping people change (3rd Ed.). Guilford Press. </w:t>
      </w:r>
    </w:p>
    <w:p w:rsidR="009168B2" w:rsidRPr="00BB3527" w:rsidRDefault="00BB3527" w:rsidP="00BB3527">
      <w:pPr>
        <w:spacing w:line="480" w:lineRule="auto"/>
        <w:ind w:left="720" w:hanging="720"/>
        <w:contextualSpacing/>
        <w:rPr>
          <w:rFonts w:ascii="Times New Roman" w:hAnsi="Times New Roman" w:cs="Times New Roman"/>
          <w:sz w:val="24"/>
          <w:szCs w:val="24"/>
        </w:rPr>
      </w:pPr>
      <w:r w:rsidRPr="00273F80">
        <w:rPr>
          <w:rFonts w:ascii="Times New Roman" w:hAnsi="Times New Roman" w:cs="Times New Roman"/>
          <w:sz w:val="24"/>
          <w:szCs w:val="24"/>
        </w:rPr>
        <w:t>Muir, H. J., Constantino, M. J., Coyne, A. E., Westra, H. A., &amp; Antony, M. M. (2021). Integrating responsive motivational interviewing with cognitive-behavioral Therapy (CBT) for a generalized anxiety disorder: Direct and indirect effects on interpersonal outcomes. Journal of Psychotherapy Integration, 31(1), 54-69.</w:t>
      </w:r>
      <w:bookmarkStart w:id="0" w:name="_GoBack"/>
      <w:bookmarkEnd w:id="0"/>
    </w:p>
    <w:sectPr w:rsidR="009168B2" w:rsidRPr="00BB3527">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429348"/>
      <w:docPartObj>
        <w:docPartGallery w:val="Page Numbers (Top of Page)"/>
        <w:docPartUnique/>
      </w:docPartObj>
    </w:sdtPr>
    <w:sdtEndPr>
      <w:rPr>
        <w:noProof/>
      </w:rPr>
    </w:sdtEndPr>
    <w:sdtContent>
      <w:p w:rsidR="00B50BBF" w:rsidRDefault="00BB352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50BBF" w:rsidRDefault="00BB35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527"/>
    <w:rsid w:val="009168B2"/>
    <w:rsid w:val="00BB3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C51C"/>
  <w15:chartTrackingRefBased/>
  <w15:docId w15:val="{2CEC97FB-3BBD-4FDB-BD14-423AF2B6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3338</Words>
  <Characters>19030</Characters>
  <Application>Microsoft Office Word</Application>
  <DocSecurity>0</DocSecurity>
  <Lines>158</Lines>
  <Paragraphs>44</Paragraphs>
  <ScaleCrop>false</ScaleCrop>
  <Company/>
  <LinksUpToDate>false</LinksUpToDate>
  <CharactersWithSpaces>22324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2021-11-22T12:12:00Z</dcterms:created>
  <dcterms:modified xsi:type="dcterms:W3CDTF">2021-11-22T12:13:00Z</dcterms:modified>
</cp:coreProperties>
</file>